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全日制教育硕士（</w:t>
      </w:r>
      <w:bookmarkStart w:id="0" w:name="_GoBack"/>
      <w:bookmarkEnd w:id="0"/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职业技术教育）专业学位研究生</w:t>
      </w:r>
    </w:p>
    <w:p>
      <w:pPr>
        <w:jc w:val="center"/>
        <w:rPr>
          <w:rFonts w:hint="eastAsia" w:ascii="黑体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eastAsia="黑体"/>
          <w:b/>
          <w:color w:val="auto"/>
          <w:sz w:val="36"/>
          <w:szCs w:val="36"/>
          <w:highlight w:val="none"/>
        </w:rPr>
        <w:t>教学计划</w:t>
      </w:r>
      <w:r>
        <w:rPr>
          <w:rFonts w:hint="eastAsia" w:ascii="黑体" w:eastAsia="黑体"/>
          <w:b/>
          <w:color w:val="auto"/>
          <w:sz w:val="30"/>
          <w:szCs w:val="30"/>
          <w:highlight w:val="none"/>
        </w:rPr>
        <w:t>（</w:t>
      </w:r>
      <w:r>
        <w:rPr>
          <w:rFonts w:hint="eastAsia" w:ascii="黑体" w:eastAsia="黑体"/>
          <w:b/>
          <w:color w:val="auto"/>
          <w:sz w:val="30"/>
          <w:szCs w:val="30"/>
          <w:highlight w:val="none"/>
          <w:u w:val="single"/>
        </w:rPr>
        <w:t>资源环境</w:t>
      </w:r>
      <w:r>
        <w:rPr>
          <w:rFonts w:hint="eastAsia" w:ascii="黑体" w:eastAsia="黑体"/>
          <w:b/>
          <w:color w:val="auto"/>
          <w:sz w:val="30"/>
          <w:szCs w:val="30"/>
          <w:highlight w:val="none"/>
        </w:rPr>
        <w:t>方向）</w:t>
      </w:r>
    </w:p>
    <w:tbl>
      <w:tblPr>
        <w:tblStyle w:val="3"/>
        <w:tblpPr w:leftFromText="180" w:rightFromText="180" w:vertAnchor="text" w:horzAnchor="page" w:tblpX="1777" w:tblpY="38"/>
        <w:tblOverlap w:val="never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5"/>
        <w:gridCol w:w="1969"/>
        <w:gridCol w:w="320"/>
        <w:gridCol w:w="880"/>
        <w:gridCol w:w="762"/>
        <w:gridCol w:w="715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课程</w:t>
            </w:r>
          </w:p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类别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课  程  名  称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学分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总学时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考核</w:t>
            </w:r>
          </w:p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方式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开课学期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eastAsia="仿宋"/>
                <w:b/>
                <w:bCs/>
                <w:color w:val="auto"/>
                <w:szCs w:val="21"/>
                <w:highlight w:val="none"/>
              </w:rPr>
              <w:t>开课学院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学位基础课程</w:t>
            </w:r>
          </w:p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（12学分）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外语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政治理论（含教师职业道德教育）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政治学院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教育原理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课程与教学论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教育研究方法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心理发展与教育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专业必修课程</w:t>
            </w:r>
          </w:p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（10学分）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"/>
                <w:color w:val="auto"/>
                <w:sz w:val="18"/>
                <w:szCs w:val="18"/>
                <w:highlight w:val="none"/>
                <w:lang w:eastAsia="zh-CN"/>
              </w:rPr>
              <w:t>学科</w:t>
            </w: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课程开发与教材分析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"/>
                <w:color w:val="auto"/>
                <w:sz w:val="18"/>
                <w:szCs w:val="18"/>
                <w:highlight w:val="none"/>
                <w:lang w:eastAsia="zh-CN"/>
              </w:rPr>
              <w:t>学科</w:t>
            </w: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教学设计与案例分析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现代仪器分析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  <w:u w:val="singl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环境信息系统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"/>
                <w:color w:val="auto"/>
                <w:sz w:val="18"/>
                <w:szCs w:val="18"/>
                <w:highlight w:val="none"/>
                <w:lang w:eastAsia="zh-CN"/>
              </w:rPr>
              <w:t>学科</w:t>
            </w: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发展前沿专题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考试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专业选修课程</w:t>
            </w:r>
          </w:p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（6学分）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环境监测进展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环境污染物处理与处置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环境修复技术</w:t>
            </w:r>
            <w:r>
              <w:rPr>
                <w:rFonts w:hint="eastAsia" w:eastAsia="仿宋"/>
                <w:color w:val="auto"/>
                <w:sz w:val="18"/>
                <w:szCs w:val="18"/>
                <w:highlight w:val="none"/>
              </w:rPr>
              <w:t>教学法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环境影响评价</w:t>
            </w:r>
            <w:r>
              <w:rPr>
                <w:rFonts w:hint="eastAsia" w:eastAsia="仿宋"/>
                <w:color w:val="auto"/>
                <w:sz w:val="18"/>
                <w:szCs w:val="18"/>
                <w:highlight w:val="none"/>
              </w:rPr>
              <w:t>教学技术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班级管理与班主任工作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中小学教学管理实务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34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实践</w:t>
            </w:r>
          </w:p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教学</w:t>
            </w:r>
          </w:p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（8学分）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校内实训（包括教学技能训练、微格教学、课例分析等）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不少于1学年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校外实践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教育见习</w:t>
            </w:r>
          </w:p>
        </w:tc>
        <w:tc>
          <w:tcPr>
            <w:tcW w:w="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</w:trPr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教育实习</w:t>
            </w:r>
          </w:p>
        </w:tc>
        <w:tc>
          <w:tcPr>
            <w:tcW w:w="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教育研习</w:t>
            </w:r>
          </w:p>
        </w:tc>
        <w:tc>
          <w:tcPr>
            <w:tcW w:w="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考核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8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学位</w:t>
            </w:r>
          </w:p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论文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rPr>
                <w:rFonts w:ascii="Times New Roman" w:hAnsi="Times New Roman" w:eastAsia="仿宋"/>
                <w:color w:val="auto"/>
                <w:kern w:val="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2"/>
                <w:highlight w:val="none"/>
              </w:rPr>
              <w:t>开题报告</w:t>
            </w:r>
          </w:p>
        </w:tc>
        <w:tc>
          <w:tcPr>
            <w:tcW w:w="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8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atLeast"/>
              <w:rPr>
                <w:rFonts w:ascii="Times New Roman" w:hAnsi="Times New Roman" w:eastAsia="仿宋"/>
                <w:color w:val="auto"/>
                <w:kern w:val="2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kern w:val="2"/>
                <w:highlight w:val="none"/>
              </w:rPr>
              <w:t>论文写作与答辩</w:t>
            </w:r>
          </w:p>
        </w:tc>
        <w:tc>
          <w:tcPr>
            <w:tcW w:w="3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考查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eastAsia="仿宋"/>
                <w:color w:val="auto"/>
                <w:sz w:val="18"/>
                <w:szCs w:val="18"/>
                <w:highlight w:val="none"/>
              </w:rPr>
              <w:t>环工学院</w:t>
            </w:r>
          </w:p>
        </w:tc>
      </w:tr>
    </w:tbl>
    <w:p>
      <w:pPr>
        <w:spacing w:line="500" w:lineRule="exact"/>
        <w:rPr>
          <w:rFonts w:hint="eastAsia" w:ascii="黑体" w:eastAsia="黑体"/>
          <w:b/>
          <w:color w:val="auto"/>
          <w:sz w:val="30"/>
          <w:szCs w:val="30"/>
          <w:highlight w:val="none"/>
        </w:rPr>
      </w:pPr>
    </w:p>
    <w:p>
      <w:pPr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544F"/>
    <w:rsid w:val="4AA45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spacing w:before="100" w:beforeAutospacing="1" w:after="100" w:afterAutospacing="1" w:line="288" w:lineRule="atLeast"/>
      <w:jc w:val="left"/>
    </w:pPr>
    <w:rPr>
      <w:rFonts w:ascii="ˎ̥" w:hAnsi="ˎ̥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2017-10-10T08:23:00Z</dcterms:created>
  <dc:creator>Administrator</dc:creator>
  <cp:lastModifiedBy>Administrator</cp:lastModifiedBy>
  <dcterms:modified xsi:type="dcterms:W3CDTF">2017-10-10T08:25:09Z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